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E7" w:rsidRPr="00561EE7" w:rsidRDefault="00561EE7" w:rsidP="00561EE7">
      <w:pPr>
        <w:spacing w:line="288" w:lineRule="atLeast"/>
        <w:outlineLvl w:val="0"/>
        <w:rPr>
          <w:rFonts w:ascii="Arial" w:eastAsia="Times New Roman" w:hAnsi="Arial" w:cs="Arial"/>
          <w:b/>
          <w:bCs/>
          <w:color w:val="000000"/>
          <w:spacing w:val="3"/>
          <w:kern w:val="36"/>
          <w:sz w:val="33"/>
          <w:szCs w:val="33"/>
          <w:lang w:eastAsia="ru-RU"/>
        </w:rPr>
      </w:pPr>
      <w:r w:rsidRPr="00561EE7">
        <w:rPr>
          <w:rFonts w:ascii="Arial" w:eastAsia="Times New Roman" w:hAnsi="Arial" w:cs="Arial"/>
          <w:b/>
          <w:bCs/>
          <w:color w:val="000000"/>
          <w:spacing w:val="3"/>
          <w:kern w:val="36"/>
          <w:sz w:val="33"/>
          <w:szCs w:val="33"/>
          <w:lang w:eastAsia="ru-RU"/>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561EE7" w:rsidRPr="00561EE7" w:rsidRDefault="00561EE7" w:rsidP="00561EE7">
      <w:pPr>
        <w:shd w:val="clear" w:color="auto" w:fill="4E6E92"/>
        <w:spacing w:after="150" w:line="240" w:lineRule="auto"/>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9A9A9A"/>
          <w:spacing w:val="3"/>
          <w:sz w:val="15"/>
          <w:szCs w:val="15"/>
          <w:lang w:eastAsia="ru-RU"/>
        </w:rPr>
        <w:t>4</w:t>
      </w:r>
    </w:p>
    <w:p w:rsidR="00561EE7" w:rsidRPr="00561EE7" w:rsidRDefault="00561EE7" w:rsidP="00561EE7">
      <w:pPr>
        <w:shd w:val="clear" w:color="auto" w:fill="FC6719"/>
        <w:spacing w:after="150" w:line="240" w:lineRule="auto"/>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9A9A9A"/>
          <w:spacing w:val="3"/>
          <w:sz w:val="15"/>
          <w:szCs w:val="15"/>
          <w:lang w:eastAsia="ru-RU"/>
        </w:rPr>
        <w:t>2</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b/>
          <w:bCs/>
          <w:color w:val="000000"/>
          <w:spacing w:val="3"/>
          <w:sz w:val="24"/>
          <w:szCs w:val="24"/>
          <w:lang w:eastAsia="ru-RU"/>
        </w:rPr>
        <w:t>Зарегистрирован в Минюсте РФ 14 ноября 2013 г.</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b/>
          <w:bCs/>
          <w:color w:val="000000"/>
          <w:spacing w:val="3"/>
          <w:sz w:val="24"/>
          <w:szCs w:val="24"/>
          <w:lang w:eastAsia="ru-RU"/>
        </w:rPr>
        <w:t>Регистрационный N 30384</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561EE7">
        <w:rPr>
          <w:rFonts w:ascii="Arial" w:eastAsia="Times New Roman" w:hAnsi="Arial" w:cs="Arial"/>
          <w:b/>
          <w:bCs/>
          <w:color w:val="000000"/>
          <w:spacing w:val="3"/>
          <w:sz w:val="24"/>
          <w:szCs w:val="24"/>
          <w:lang w:eastAsia="ru-RU"/>
        </w:rPr>
        <w:t>приказываю:</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Утвердить прилагаемый федеральный государственный образовательный стандарт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Признать утратившими силу приказы Министерства образования и науки Российской Федерации: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от 20 июля 2011 г. N 2151 "Об утверждении федеральных государственных требований к условиям реализации основной общеобразовательной программы </w:t>
      </w:r>
      <w:r w:rsidRPr="00561EE7">
        <w:rPr>
          <w:rFonts w:ascii="Arial" w:eastAsia="Times New Roman" w:hAnsi="Arial" w:cs="Arial"/>
          <w:color w:val="000000"/>
          <w:spacing w:val="3"/>
          <w:sz w:val="24"/>
          <w:szCs w:val="24"/>
          <w:lang w:eastAsia="ru-RU"/>
        </w:rPr>
        <w:lastRenderedPageBreak/>
        <w:t>дошкольного образования" (зарегистрирован Министерством юстиции Российской Федерации 14 ноября 2011 г., регистрационный N 22303).</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Настоящий приказ вступает в силу с 1 января 2014 года.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b/>
          <w:bCs/>
          <w:color w:val="000000"/>
          <w:spacing w:val="3"/>
          <w:sz w:val="24"/>
          <w:szCs w:val="24"/>
          <w:lang w:eastAsia="ru-RU"/>
        </w:rPr>
        <w:t>Министр</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b/>
          <w:bCs/>
          <w:color w:val="000000"/>
          <w:spacing w:val="3"/>
          <w:sz w:val="24"/>
          <w:szCs w:val="24"/>
          <w:lang w:eastAsia="ru-RU"/>
        </w:rPr>
        <w:t>Д. Ливанов</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u w:val="single"/>
          <w:lang w:eastAsia="ru-RU"/>
        </w:rPr>
        <w:t>Приложение</w:t>
      </w:r>
    </w:p>
    <w:p w:rsidR="00561EE7" w:rsidRPr="00561EE7" w:rsidRDefault="00561EE7" w:rsidP="00561EE7">
      <w:pPr>
        <w:spacing w:after="100" w:afterAutospacing="1" w:line="240" w:lineRule="auto"/>
        <w:textAlignment w:val="top"/>
        <w:outlineLvl w:val="3"/>
        <w:rPr>
          <w:rFonts w:ascii="Arial" w:eastAsia="Times New Roman" w:hAnsi="Arial" w:cs="Arial"/>
          <w:b/>
          <w:bCs/>
          <w:color w:val="000000"/>
          <w:spacing w:val="3"/>
          <w:sz w:val="24"/>
          <w:szCs w:val="24"/>
          <w:lang w:eastAsia="ru-RU"/>
        </w:rPr>
      </w:pPr>
      <w:r w:rsidRPr="00561EE7">
        <w:rPr>
          <w:rFonts w:ascii="Arial" w:eastAsia="Times New Roman" w:hAnsi="Arial" w:cs="Arial"/>
          <w:b/>
          <w:bCs/>
          <w:color w:val="000000"/>
          <w:spacing w:val="3"/>
          <w:sz w:val="24"/>
          <w:szCs w:val="24"/>
          <w:lang w:eastAsia="ru-RU"/>
        </w:rPr>
        <w:t>Федеральный государственный образовательный стандарт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b/>
          <w:bCs/>
          <w:color w:val="000000"/>
          <w:spacing w:val="3"/>
          <w:sz w:val="24"/>
          <w:szCs w:val="24"/>
          <w:lang w:eastAsia="ru-RU"/>
        </w:rPr>
        <w:t>I. Общие положения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1.2. Стандарт разработан на основе Конституции Российской Федерации</w:t>
      </w:r>
      <w:r w:rsidRPr="00561EE7">
        <w:rPr>
          <w:rFonts w:ascii="Arial" w:eastAsia="Times New Roman" w:hAnsi="Arial" w:cs="Arial"/>
          <w:color w:val="000000"/>
          <w:spacing w:val="3"/>
          <w:sz w:val="18"/>
          <w:szCs w:val="18"/>
          <w:vertAlign w:val="superscript"/>
          <w:lang w:eastAsia="ru-RU"/>
        </w:rPr>
        <w:t>1</w:t>
      </w:r>
      <w:r w:rsidRPr="00561EE7">
        <w:rPr>
          <w:rFonts w:ascii="Arial" w:eastAsia="Times New Roman" w:hAnsi="Arial" w:cs="Arial"/>
          <w:color w:val="000000"/>
          <w:spacing w:val="3"/>
          <w:sz w:val="24"/>
          <w:szCs w:val="24"/>
          <w:lang w:eastAsia="ru-RU"/>
        </w:rPr>
        <w:t>и законодательства Российской Федерации и с учетом Конвенции ООН о правах ребенка</w:t>
      </w:r>
      <w:r w:rsidRPr="00561EE7">
        <w:rPr>
          <w:rFonts w:ascii="Arial" w:eastAsia="Times New Roman" w:hAnsi="Arial" w:cs="Arial"/>
          <w:color w:val="000000"/>
          <w:spacing w:val="3"/>
          <w:sz w:val="18"/>
          <w:szCs w:val="18"/>
          <w:vertAlign w:val="superscript"/>
          <w:lang w:eastAsia="ru-RU"/>
        </w:rPr>
        <w:t>2</w:t>
      </w:r>
      <w:r w:rsidRPr="00561EE7">
        <w:rPr>
          <w:rFonts w:ascii="Arial" w:eastAsia="Times New Roman" w:hAnsi="Arial" w:cs="Arial"/>
          <w:color w:val="000000"/>
          <w:spacing w:val="3"/>
          <w:sz w:val="24"/>
          <w:szCs w:val="24"/>
          <w:lang w:eastAsia="ru-RU"/>
        </w:rPr>
        <w:t>, в основе которых заложены следующие основные принципы: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уважение личности ребенка;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1.3. В Стандарте учитываются: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возможности освоения ребенком Программы на разных этапах ее реализации.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1.4. Основные принципы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поддержка инициативы детей в различных видах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5) сотрудничество Организации с семьей;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6) приобщение детей к социокультурным нормам, традициям семьи, общества и государства;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7) формирование познавательных интересов и познавательных действий ребенка в различных видах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9) учет этнокультурной ситуации развития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1.5. Стандарт направлен на достижение следующих целей: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повышение социального статуса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1.6. Стандарт направлен на решение следующих задач:</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охраны и укрепления физического и психического здоровья детей, в том числе их эмоционального благополучия;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1.7. Стандарт является основой для: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разработки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объективной оценки соответствия образовательной деятельности Организации требованиям Стандарта;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1.8. Стандарт включает в себя требования к:</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структуре Программы и ее объему;</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условиям реализации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результатам освоения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b/>
          <w:bCs/>
          <w:color w:val="000000"/>
          <w:spacing w:val="3"/>
          <w:sz w:val="24"/>
          <w:szCs w:val="24"/>
          <w:lang w:eastAsia="ru-RU"/>
        </w:rPr>
        <w:t>II. Требования к структуре образовательной программы дошкольного образования и ее объему</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2.2. Структурные подразделения в одной Организации (далее - Группы) могут реализовывать разные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2.3. Программа формируется как программа психолого-педагогической поддержки позитивной социализации и индивидуализации, развития личности </w:t>
      </w:r>
      <w:r w:rsidRPr="00561EE7">
        <w:rPr>
          <w:rFonts w:ascii="Arial" w:eastAsia="Times New Roman" w:hAnsi="Arial" w:cs="Arial"/>
          <w:color w:val="000000"/>
          <w:spacing w:val="3"/>
          <w:sz w:val="24"/>
          <w:szCs w:val="24"/>
          <w:lang w:eastAsia="ru-RU"/>
        </w:rPr>
        <w:lastRenderedPageBreak/>
        <w:t>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2.4. Программа направлена на: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561EE7">
        <w:rPr>
          <w:rFonts w:ascii="Arial" w:eastAsia="Times New Roman" w:hAnsi="Arial" w:cs="Arial"/>
          <w:color w:val="000000"/>
          <w:spacing w:val="3"/>
          <w:sz w:val="18"/>
          <w:szCs w:val="18"/>
          <w:vertAlign w:val="superscript"/>
          <w:lang w:eastAsia="ru-RU"/>
        </w:rPr>
        <w:t>3</w:t>
      </w:r>
      <w:r w:rsidRPr="00561EE7">
        <w:rPr>
          <w:rFonts w:ascii="Arial" w:eastAsia="Times New Roman" w:hAnsi="Arial" w:cs="Arial"/>
          <w:color w:val="000000"/>
          <w:spacing w:val="3"/>
          <w:sz w:val="24"/>
          <w:szCs w:val="24"/>
          <w:lang w:eastAsia="ru-RU"/>
        </w:rPr>
        <w:t>.</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Программа может реализовываться в течение всего времени пребывания</w:t>
      </w:r>
      <w:r w:rsidRPr="00561EE7">
        <w:rPr>
          <w:rFonts w:ascii="Arial" w:eastAsia="Times New Roman" w:hAnsi="Arial" w:cs="Arial"/>
          <w:color w:val="000000"/>
          <w:spacing w:val="3"/>
          <w:sz w:val="18"/>
          <w:szCs w:val="18"/>
          <w:vertAlign w:val="superscript"/>
          <w:lang w:eastAsia="ru-RU"/>
        </w:rPr>
        <w:t>4</w:t>
      </w:r>
      <w:r w:rsidRPr="00561EE7">
        <w:rPr>
          <w:rFonts w:ascii="Arial" w:eastAsia="Times New Roman" w:hAnsi="Arial" w:cs="Arial"/>
          <w:color w:val="000000"/>
          <w:spacing w:val="3"/>
          <w:sz w:val="24"/>
          <w:szCs w:val="24"/>
          <w:lang w:eastAsia="ru-RU"/>
        </w:rPr>
        <w:t> детей в Организации.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социально-коммуникативное развитие;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познавательное развитие; речевое развитие;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художественно-эстетическое развитие;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физическое развитие.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w:t>
      </w:r>
      <w:r w:rsidRPr="00561EE7">
        <w:rPr>
          <w:rFonts w:ascii="Arial" w:eastAsia="Times New Roman" w:hAnsi="Arial" w:cs="Arial"/>
          <w:color w:val="000000"/>
          <w:spacing w:val="3"/>
          <w:sz w:val="24"/>
          <w:szCs w:val="24"/>
          <w:lang w:eastAsia="ru-RU"/>
        </w:rPr>
        <w:lastRenderedPageBreak/>
        <w:t>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w:t>
      </w:r>
      <w:r w:rsidRPr="00561EE7">
        <w:rPr>
          <w:rFonts w:ascii="Arial" w:eastAsia="Times New Roman" w:hAnsi="Arial" w:cs="Arial"/>
          <w:color w:val="000000"/>
          <w:spacing w:val="3"/>
          <w:sz w:val="24"/>
          <w:szCs w:val="24"/>
          <w:lang w:eastAsia="ru-RU"/>
        </w:rPr>
        <w:lastRenderedPageBreak/>
        <w:t>восприятие смысла музыки, сказок, стихов, рассматривание картинок, двигательная активность;</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предметно-пространственная развивающая образовательная среда;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характер взаимодействия со взрослыми;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характер взаимодействия с другими детьми;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система отношений ребенка к миру, к другим людям, к себе самому.</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w:t>
      </w:r>
      <w:r w:rsidRPr="00561EE7">
        <w:rPr>
          <w:rFonts w:ascii="Arial" w:eastAsia="Times New Roman" w:hAnsi="Arial" w:cs="Arial"/>
          <w:color w:val="000000"/>
          <w:spacing w:val="3"/>
          <w:sz w:val="24"/>
          <w:szCs w:val="24"/>
          <w:lang w:eastAsia="ru-RU"/>
        </w:rPr>
        <w:lastRenderedPageBreak/>
        <w:t>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2.11.1. Целевой раздел включает в себя пояснительную записку и планируемые результаты освоения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Пояснительная записка должна раскрывать:</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цели и задачи реализации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принципы и подходы к формированию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Содержательный раздел Программы должен включать:</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w:t>
      </w:r>
      <w:r w:rsidRPr="00561EE7">
        <w:rPr>
          <w:rFonts w:ascii="Arial" w:eastAsia="Times New Roman" w:hAnsi="Arial" w:cs="Arial"/>
          <w:color w:val="000000"/>
          <w:spacing w:val="3"/>
          <w:sz w:val="24"/>
          <w:szCs w:val="24"/>
          <w:lang w:eastAsia="ru-RU"/>
        </w:rPr>
        <w:lastRenderedPageBreak/>
        <w:t>программ дошкольного образования и методических пособий, обеспечивающих реализацию данного содержания;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 содержательном разделе Программы должны быть представлены: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а) особенности образовательной деятельности разных видов и культурных практик;</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б) способы и направления поддержки детской инициативы;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 особенности взаимодействия педагогического коллектива с семьями воспитанников;</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г) иные характеристики содержания Программы, наиболее существенные с точки зрения авторов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специфику национальных, социокультурных и иных условий, в которых осуществляется образовательная деятельность;</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сложившиеся традиции Организации или Группы.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Коррекционная работа и/или инклюзивное образование должны быть направлены на: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w:t>
      </w:r>
      <w:r w:rsidRPr="00561EE7">
        <w:rPr>
          <w:rFonts w:ascii="Arial" w:eastAsia="Times New Roman" w:hAnsi="Arial" w:cs="Arial"/>
          <w:color w:val="000000"/>
          <w:spacing w:val="3"/>
          <w:sz w:val="24"/>
          <w:szCs w:val="24"/>
          <w:lang w:eastAsia="ru-RU"/>
        </w:rPr>
        <w:lastRenderedPageBreak/>
        <w:t>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 краткой презентации Программы должны быть указаны: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используемые Примерные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характеристика взаимодействия педагогического коллектива с семьями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b/>
          <w:bCs/>
          <w:color w:val="000000"/>
          <w:spacing w:val="3"/>
          <w:sz w:val="24"/>
          <w:szCs w:val="24"/>
          <w:lang w:eastAsia="ru-RU"/>
        </w:rPr>
        <w:t>III. Требования к условиям реализации основной образовательной программы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гарантирует охрану и укрепление физического и психического здоровья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обеспечивает эмоциональное благополучие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способствует профессиональному развитию педагогических работников;</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создает условия для развивающего вариативного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5) обеспечивает открытость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6) создает условия для участия родителей (законных представителей) в образовательной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3.2.1. Для успешной реализации Программы должны быть обеспечены следующие психолого-педагогические условия: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5) поддержка инициативы и самостоятельности детей в специфических для них видах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6) возможность выбора детьми материалов, видов активности, участников совместной деятельности и общения;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7) защита детей от всех форм физического и психического насилия</w:t>
      </w:r>
      <w:r w:rsidRPr="00561EE7">
        <w:rPr>
          <w:rFonts w:ascii="Arial" w:eastAsia="Times New Roman" w:hAnsi="Arial" w:cs="Arial"/>
          <w:color w:val="000000"/>
          <w:spacing w:val="3"/>
          <w:sz w:val="18"/>
          <w:szCs w:val="18"/>
          <w:vertAlign w:val="superscript"/>
          <w:lang w:eastAsia="ru-RU"/>
        </w:rPr>
        <w:t>5</w:t>
      </w:r>
      <w:r w:rsidRPr="00561EE7">
        <w:rPr>
          <w:rFonts w:ascii="Arial" w:eastAsia="Times New Roman" w:hAnsi="Arial" w:cs="Arial"/>
          <w:color w:val="000000"/>
          <w:spacing w:val="3"/>
          <w:sz w:val="24"/>
          <w:szCs w:val="24"/>
          <w:lang w:eastAsia="ru-RU"/>
        </w:rPr>
        <w:t>;</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оптимизации работы с группой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3.2.4. Наполняемость Группы определяется с учетом возраста детей, их состояния здоровья, специфики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обеспечение эмоционального благополучия через:</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непосредственное общение с каждым ребенком;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уважительное отношение к каждому ребенку, к его чувствам и потребностям;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поддержку индивидуальности и инициативы детей через:</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создание условий для свободного выбора детьми деятельности, участников совместной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создание условий для принятия детьми решений, выражения своих чувств и мыслей;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установление правил взаимодействия в разных ситуациях:</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развитие коммуникативных способностей детей, позволяющих разрешать конфликтные ситуации со сверстниками;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развитие умения детей работать в группе сверстников;</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создание условий для овладения культурными средствами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поддержку спонтанной игры детей, ее обогащение, обеспечение игрового времени и пространства;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оценку индивидуального развития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3.2.6. В целях эффективной реализации Программы должны быть созданы условия для: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3.2.8. Организация должна создавать возможности: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для обсуждения с родителями (законными представителями) детей вопросов, связанных с реализацией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w:t>
      </w:r>
      <w:r w:rsidRPr="00561EE7">
        <w:rPr>
          <w:rFonts w:ascii="Arial" w:eastAsia="Times New Roman" w:hAnsi="Arial" w:cs="Arial"/>
          <w:color w:val="000000"/>
          <w:spacing w:val="3"/>
          <w:sz w:val="24"/>
          <w:szCs w:val="24"/>
          <w:lang w:eastAsia="ru-RU"/>
        </w:rPr>
        <w:lastRenderedPageBreak/>
        <w:t>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3.3.Требования к развивающей предметно-пространственной среде.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3.3.3. Развивающая предметно-пространственная среда должна обеспечивать:</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реализацию различных образовательных программ;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 случае организации инклюзивного образования - необходимые для него условия;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Насыщенность среды должна соответствовать возрастным возможностям детей и содержанию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эмоциональное благополучие детей во взаимодействии с предметно-пространственным окружением;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возможность самовыражения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Полифункциональность материалов предполагает:</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Вариативность среды предполагает:</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5) Доступность среды предполагает:</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исправность и сохранность материалов и оборудования.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3.4. Требования к кадровым условиям реализации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w:t>
      </w:r>
      <w:r w:rsidRPr="00561EE7">
        <w:rPr>
          <w:rFonts w:ascii="Arial" w:eastAsia="Times New Roman" w:hAnsi="Arial" w:cs="Arial"/>
          <w:color w:val="000000"/>
          <w:spacing w:val="3"/>
          <w:sz w:val="24"/>
          <w:szCs w:val="24"/>
          <w:lang w:eastAsia="ru-RU"/>
        </w:rPr>
        <w:lastRenderedPageBreak/>
        <w:t>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3.4.4. При организации инклюзивного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561EE7">
        <w:rPr>
          <w:rFonts w:ascii="Arial" w:eastAsia="Times New Roman" w:hAnsi="Arial" w:cs="Arial"/>
          <w:color w:val="000000"/>
          <w:spacing w:val="3"/>
          <w:sz w:val="18"/>
          <w:szCs w:val="18"/>
          <w:vertAlign w:val="superscript"/>
          <w:lang w:eastAsia="ru-RU"/>
        </w:rPr>
        <w:t>6</w:t>
      </w:r>
      <w:r w:rsidRPr="00561EE7">
        <w:rPr>
          <w:rFonts w:ascii="Arial" w:eastAsia="Times New Roman" w:hAnsi="Arial" w:cs="Arial"/>
          <w:color w:val="000000"/>
          <w:spacing w:val="3"/>
          <w:sz w:val="24"/>
          <w:szCs w:val="24"/>
          <w:lang w:eastAsia="ru-RU"/>
        </w:rPr>
        <w:t>, могут быть привлечены дополнительные педагогические работники, имеющие соответствующую квалификацию.</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3.5.1. Требования к материально-техническим условиям реализации Программы включают:</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1) требования, определяемые в соответствии с санитарно-эпидемиологическими правилами и нормативами;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требования, определяемые в соответствии с правилами пожарной безопасности;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 оснащенность помещений развивающей предметно-пространственной средой;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3.6. Требования к финансовым условиям реализации основной образовательной программы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3.6.2. Финансовые условия реализации Программы должны: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1) обеспечивать возможность выполнения требований Стандарта к условиям реализации и структуре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 отражать структуру и объем расходов, необходимых для реализации Программы, а также механизм их формирования.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расходов на оплату труда работников, реализующих Программу;</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w:t>
      </w:r>
      <w:r w:rsidRPr="00561EE7">
        <w:rPr>
          <w:rFonts w:ascii="Arial" w:eastAsia="Times New Roman" w:hAnsi="Arial" w:cs="Arial"/>
          <w:color w:val="000000"/>
          <w:spacing w:val="3"/>
          <w:sz w:val="24"/>
          <w:szCs w:val="24"/>
          <w:lang w:eastAsia="ru-RU"/>
        </w:rPr>
        <w:lastRenderedPageBreak/>
        <w:t>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иных расходов, связанных с реализацией и обеспечением реализации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b/>
          <w:bCs/>
          <w:color w:val="000000"/>
          <w:spacing w:val="3"/>
          <w:sz w:val="24"/>
          <w:szCs w:val="24"/>
          <w:lang w:eastAsia="ru-RU"/>
        </w:rPr>
        <w:t>IV. Требования к результатам освоения основной образовательной программы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w:t>
      </w:r>
      <w:r w:rsidRPr="00561EE7">
        <w:rPr>
          <w:rFonts w:ascii="Arial" w:eastAsia="Times New Roman" w:hAnsi="Arial" w:cs="Arial"/>
          <w:color w:val="000000"/>
          <w:spacing w:val="3"/>
          <w:sz w:val="24"/>
          <w:szCs w:val="24"/>
          <w:lang w:eastAsia="ru-RU"/>
        </w:rPr>
        <w:lastRenderedPageBreak/>
        <w:t>необходимость определения результатов освоения образовательной программы в виде целевых ориентиров.</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561EE7">
        <w:rPr>
          <w:rFonts w:ascii="Arial" w:eastAsia="Times New Roman" w:hAnsi="Arial" w:cs="Arial"/>
          <w:color w:val="000000"/>
          <w:spacing w:val="3"/>
          <w:sz w:val="18"/>
          <w:szCs w:val="18"/>
          <w:vertAlign w:val="superscript"/>
          <w:lang w:eastAsia="ru-RU"/>
        </w:rPr>
        <w:t>7</w:t>
      </w:r>
      <w:r w:rsidRPr="00561EE7">
        <w:rPr>
          <w:rFonts w:ascii="Arial" w:eastAsia="Times New Roman" w:hAnsi="Arial" w:cs="Arial"/>
          <w:color w:val="000000"/>
          <w:spacing w:val="3"/>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561EE7">
        <w:rPr>
          <w:rFonts w:ascii="Arial" w:eastAsia="Times New Roman" w:hAnsi="Arial" w:cs="Arial"/>
          <w:color w:val="000000"/>
          <w:spacing w:val="3"/>
          <w:sz w:val="18"/>
          <w:szCs w:val="18"/>
          <w:vertAlign w:val="superscript"/>
          <w:lang w:eastAsia="ru-RU"/>
        </w:rPr>
        <w:t>8</w:t>
      </w:r>
      <w:r w:rsidRPr="00561EE7">
        <w:rPr>
          <w:rFonts w:ascii="Arial" w:eastAsia="Times New Roman" w:hAnsi="Arial" w:cs="Arial"/>
          <w:color w:val="000000"/>
          <w:spacing w:val="3"/>
          <w:sz w:val="24"/>
          <w:szCs w:val="24"/>
          <w:lang w:eastAsia="ru-RU"/>
        </w:rPr>
        <w:t>.</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4.4. Настоящие требования являются ориентирами для: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б) решения задач:</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формирования Программы;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анализа профессиональной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взаимодействия с семьями;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 изучения характеристик образования детей в возрасте от 2 месяцев до 8 лет;</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4.5. Целевые ориентиры не могут служить непосредственным основанием при решении управленческих задач, включая: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аттестацию педагогических кадров;</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оценку качества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распределение стимулирующего фонда оплаты труда работников Организации.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Целевые ориентиры образования в младенческом и раннем возрасте:</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проявляет интерес к сверстникам; наблюдает за их действиями и подражает им;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lastRenderedPageBreak/>
        <w:t>у ребенка развита крупная моторика, он стремится осваивать различные виды движения (бег, лазанье, перешагивание и пр.).</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Целевые ориентиры на этапе завершения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w:t>
      </w:r>
      <w:r w:rsidRPr="00561EE7">
        <w:rPr>
          <w:rFonts w:ascii="Arial" w:eastAsia="Times New Roman" w:hAnsi="Arial" w:cs="Arial"/>
          <w:color w:val="000000"/>
          <w:spacing w:val="3"/>
          <w:sz w:val="24"/>
          <w:szCs w:val="24"/>
          <w:lang w:eastAsia="ru-RU"/>
        </w:rPr>
        <w:lastRenderedPageBreak/>
        <w:t>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color w:val="000000"/>
          <w:spacing w:val="3"/>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i/>
          <w:iCs/>
          <w:color w:val="000000"/>
          <w:spacing w:val="3"/>
          <w:sz w:val="18"/>
          <w:szCs w:val="18"/>
          <w:vertAlign w:val="superscript"/>
          <w:lang w:eastAsia="ru-RU"/>
        </w:rPr>
        <w:t>1</w:t>
      </w:r>
      <w:r w:rsidRPr="00561EE7">
        <w:rPr>
          <w:rFonts w:ascii="Arial" w:eastAsia="Times New Roman" w:hAnsi="Arial" w:cs="Arial"/>
          <w:i/>
          <w:iCs/>
          <w:color w:val="000000"/>
          <w:spacing w:val="3"/>
          <w:sz w:val="24"/>
          <w:szCs w:val="24"/>
          <w:lang w:eastAsia="ru-RU"/>
        </w:rPr>
        <w:t> Российская газета, 25 декабря 1993 г.; Собрание законодательства Российской Федерации, 2009, N 1, ст. 1, ст. 2.</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i/>
          <w:iCs/>
          <w:color w:val="000000"/>
          <w:spacing w:val="3"/>
          <w:sz w:val="18"/>
          <w:szCs w:val="18"/>
          <w:vertAlign w:val="superscript"/>
          <w:lang w:eastAsia="ru-RU"/>
        </w:rPr>
        <w:t>2</w:t>
      </w:r>
      <w:r w:rsidRPr="00561EE7">
        <w:rPr>
          <w:rFonts w:ascii="Arial" w:eastAsia="Times New Roman" w:hAnsi="Arial" w:cs="Arial"/>
          <w:i/>
          <w:iCs/>
          <w:color w:val="000000"/>
          <w:spacing w:val="3"/>
          <w:sz w:val="24"/>
          <w:szCs w:val="24"/>
          <w:lang w:eastAsia="ru-RU"/>
        </w:rPr>
        <w:t> Сборник международных договоров СССР, 1993, выпуск XLVI.</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i/>
          <w:iCs/>
          <w:color w:val="000000"/>
          <w:spacing w:val="3"/>
          <w:sz w:val="18"/>
          <w:szCs w:val="18"/>
          <w:vertAlign w:val="superscript"/>
          <w:lang w:eastAsia="ru-RU"/>
        </w:rPr>
        <w:t>3</w:t>
      </w:r>
      <w:r w:rsidRPr="00561EE7">
        <w:rPr>
          <w:rFonts w:ascii="Arial" w:eastAsia="Times New Roman" w:hAnsi="Arial" w:cs="Arial"/>
          <w:i/>
          <w:iCs/>
          <w:color w:val="000000"/>
          <w:spacing w:val="3"/>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i/>
          <w:iCs/>
          <w:color w:val="000000"/>
          <w:spacing w:val="3"/>
          <w:sz w:val="18"/>
          <w:szCs w:val="18"/>
          <w:vertAlign w:val="superscript"/>
          <w:lang w:eastAsia="ru-RU"/>
        </w:rPr>
        <w:t>4</w:t>
      </w:r>
      <w:r w:rsidRPr="00561EE7">
        <w:rPr>
          <w:rFonts w:ascii="Arial" w:eastAsia="Times New Roman" w:hAnsi="Arial" w:cs="Arial"/>
          <w:i/>
          <w:iCs/>
          <w:color w:val="000000"/>
          <w:spacing w:val="3"/>
          <w:sz w:val="24"/>
          <w:szCs w:val="24"/>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i/>
          <w:iCs/>
          <w:color w:val="000000"/>
          <w:spacing w:val="3"/>
          <w:sz w:val="18"/>
          <w:szCs w:val="18"/>
          <w:vertAlign w:val="superscript"/>
          <w:lang w:eastAsia="ru-RU"/>
        </w:rPr>
        <w:t>5</w:t>
      </w:r>
      <w:r w:rsidRPr="00561EE7">
        <w:rPr>
          <w:rFonts w:ascii="Arial" w:eastAsia="Times New Roman" w:hAnsi="Arial" w:cs="Arial"/>
          <w:i/>
          <w:iCs/>
          <w:color w:val="000000"/>
          <w:spacing w:val="3"/>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i/>
          <w:iCs/>
          <w:color w:val="000000"/>
          <w:spacing w:val="3"/>
          <w:sz w:val="18"/>
          <w:szCs w:val="18"/>
          <w:vertAlign w:val="superscript"/>
          <w:lang w:eastAsia="ru-RU"/>
        </w:rPr>
        <w:t>6</w:t>
      </w:r>
      <w:r w:rsidRPr="00561EE7">
        <w:rPr>
          <w:rFonts w:ascii="Arial" w:eastAsia="Times New Roman" w:hAnsi="Arial" w:cs="Arial"/>
          <w:i/>
          <w:iCs/>
          <w:color w:val="000000"/>
          <w:spacing w:val="3"/>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w:t>
      </w:r>
      <w:r w:rsidRPr="00561EE7">
        <w:rPr>
          <w:rFonts w:ascii="Arial" w:eastAsia="Times New Roman" w:hAnsi="Arial" w:cs="Arial"/>
          <w:i/>
          <w:iCs/>
          <w:color w:val="000000"/>
          <w:spacing w:val="3"/>
          <w:sz w:val="24"/>
          <w:szCs w:val="24"/>
          <w:lang w:eastAsia="ru-RU"/>
        </w:rPr>
        <w:lastRenderedPageBreak/>
        <w:t>законодательства Российской Федерации, 1998, N 31, ст. 3802; 2004, N 35, ст. 3607; N 52, ст. 5274; 2007, N 27, ст. 3213, 3215; 2009, N18, ст. 2151; N51, ст. 6163; 2013, N 14, ст. 1666; N 27, ст. 3477).</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i/>
          <w:iCs/>
          <w:color w:val="000000"/>
          <w:spacing w:val="3"/>
          <w:sz w:val="18"/>
          <w:szCs w:val="18"/>
          <w:vertAlign w:val="superscript"/>
          <w:lang w:eastAsia="ru-RU"/>
        </w:rPr>
        <w:t>7</w:t>
      </w:r>
      <w:r w:rsidRPr="00561EE7">
        <w:rPr>
          <w:rFonts w:ascii="Arial" w:eastAsia="Times New Roman" w:hAnsi="Arial" w:cs="Arial"/>
          <w:i/>
          <w:iCs/>
          <w:color w:val="000000"/>
          <w:spacing w:val="3"/>
          <w:sz w:val="24"/>
          <w:szCs w:val="24"/>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61EE7" w:rsidRPr="00561EE7" w:rsidRDefault="00561EE7" w:rsidP="00561EE7">
      <w:pPr>
        <w:spacing w:after="300" w:line="384" w:lineRule="atLeast"/>
        <w:textAlignment w:val="top"/>
        <w:rPr>
          <w:rFonts w:ascii="Arial" w:eastAsia="Times New Roman" w:hAnsi="Arial" w:cs="Arial"/>
          <w:color w:val="000000"/>
          <w:spacing w:val="3"/>
          <w:sz w:val="24"/>
          <w:szCs w:val="24"/>
          <w:lang w:eastAsia="ru-RU"/>
        </w:rPr>
      </w:pPr>
      <w:r w:rsidRPr="00561EE7">
        <w:rPr>
          <w:rFonts w:ascii="Arial" w:eastAsia="Times New Roman" w:hAnsi="Arial" w:cs="Arial"/>
          <w:i/>
          <w:iCs/>
          <w:color w:val="000000"/>
          <w:spacing w:val="3"/>
          <w:sz w:val="18"/>
          <w:szCs w:val="18"/>
          <w:vertAlign w:val="superscript"/>
          <w:lang w:eastAsia="ru-RU"/>
        </w:rPr>
        <w:t>8</w:t>
      </w:r>
      <w:r w:rsidRPr="00561EE7">
        <w:rPr>
          <w:rFonts w:ascii="Arial" w:eastAsia="Times New Roman" w:hAnsi="Arial" w:cs="Arial"/>
          <w:i/>
          <w:iCs/>
          <w:color w:val="000000"/>
          <w:spacing w:val="3"/>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B412D" w:rsidRDefault="008B412D"/>
    <w:sectPr w:rsidR="008B412D" w:rsidSect="008B4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1EE7"/>
    <w:rsid w:val="003B1CE8"/>
    <w:rsid w:val="00561EE7"/>
    <w:rsid w:val="008B412D"/>
    <w:rsid w:val="00DC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2D"/>
  </w:style>
  <w:style w:type="paragraph" w:styleId="1">
    <w:name w:val="heading 1"/>
    <w:basedOn w:val="a"/>
    <w:link w:val="10"/>
    <w:uiPriority w:val="9"/>
    <w:qFormat/>
    <w:rsid w:val="00561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61E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EE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61EE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61E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9712621">
      <w:bodyDiv w:val="1"/>
      <w:marLeft w:val="0"/>
      <w:marRight w:val="0"/>
      <w:marTop w:val="0"/>
      <w:marBottom w:val="0"/>
      <w:divBdr>
        <w:top w:val="none" w:sz="0" w:space="0" w:color="auto"/>
        <w:left w:val="none" w:sz="0" w:space="0" w:color="auto"/>
        <w:bottom w:val="none" w:sz="0" w:space="0" w:color="auto"/>
        <w:right w:val="none" w:sz="0" w:space="0" w:color="auto"/>
      </w:divBdr>
      <w:divsChild>
        <w:div w:id="283655072">
          <w:marLeft w:val="0"/>
          <w:marRight w:val="0"/>
          <w:marTop w:val="375"/>
          <w:marBottom w:val="330"/>
          <w:divBdr>
            <w:top w:val="none" w:sz="0" w:space="0" w:color="auto"/>
            <w:left w:val="none" w:sz="0" w:space="0" w:color="auto"/>
            <w:bottom w:val="none" w:sz="0" w:space="0" w:color="auto"/>
            <w:right w:val="none" w:sz="0" w:space="0" w:color="auto"/>
          </w:divBdr>
          <w:divsChild>
            <w:div w:id="1248467647">
              <w:marLeft w:val="0"/>
              <w:marRight w:val="0"/>
              <w:marTop w:val="0"/>
              <w:marBottom w:val="210"/>
              <w:divBdr>
                <w:top w:val="none" w:sz="0" w:space="0" w:color="auto"/>
                <w:left w:val="none" w:sz="0" w:space="0" w:color="auto"/>
                <w:bottom w:val="none" w:sz="0" w:space="0" w:color="auto"/>
                <w:right w:val="none" w:sz="0" w:space="0" w:color="auto"/>
              </w:divBdr>
            </w:div>
          </w:divsChild>
        </w:div>
        <w:div w:id="35325510">
          <w:marLeft w:val="0"/>
          <w:marRight w:val="0"/>
          <w:marTop w:val="0"/>
          <w:marBottom w:val="0"/>
          <w:divBdr>
            <w:top w:val="none" w:sz="0" w:space="0" w:color="auto"/>
            <w:left w:val="none" w:sz="0" w:space="0" w:color="auto"/>
            <w:bottom w:val="none" w:sz="0" w:space="0" w:color="auto"/>
            <w:right w:val="none" w:sz="0" w:space="0" w:color="auto"/>
          </w:divBdr>
          <w:divsChild>
            <w:div w:id="2043431654">
              <w:marLeft w:val="0"/>
              <w:marRight w:val="0"/>
              <w:marTop w:val="0"/>
              <w:marBottom w:val="0"/>
              <w:divBdr>
                <w:top w:val="none" w:sz="0" w:space="0" w:color="auto"/>
                <w:left w:val="none" w:sz="0" w:space="0" w:color="auto"/>
                <w:bottom w:val="none" w:sz="0" w:space="0" w:color="auto"/>
                <w:right w:val="none" w:sz="0" w:space="0" w:color="auto"/>
              </w:divBdr>
              <w:divsChild>
                <w:div w:id="904418440">
                  <w:marLeft w:val="0"/>
                  <w:marRight w:val="0"/>
                  <w:marTop w:val="0"/>
                  <w:marBottom w:val="0"/>
                  <w:divBdr>
                    <w:top w:val="none" w:sz="0" w:space="0" w:color="auto"/>
                    <w:left w:val="none" w:sz="0" w:space="0" w:color="auto"/>
                    <w:bottom w:val="single" w:sz="6" w:space="15" w:color="FFFFFF"/>
                    <w:right w:val="none" w:sz="0" w:space="0" w:color="auto"/>
                  </w:divBdr>
                  <w:divsChild>
                    <w:div w:id="1973628732">
                      <w:marLeft w:val="0"/>
                      <w:marRight w:val="0"/>
                      <w:marTop w:val="0"/>
                      <w:marBottom w:val="0"/>
                      <w:divBdr>
                        <w:top w:val="none" w:sz="0" w:space="0" w:color="auto"/>
                        <w:left w:val="none" w:sz="0" w:space="0" w:color="auto"/>
                        <w:bottom w:val="none" w:sz="0" w:space="0" w:color="auto"/>
                        <w:right w:val="none" w:sz="0" w:space="0" w:color="auto"/>
                      </w:divBdr>
                      <w:divsChild>
                        <w:div w:id="1725712122">
                          <w:marLeft w:val="0"/>
                          <w:marRight w:val="0"/>
                          <w:marTop w:val="0"/>
                          <w:marBottom w:val="0"/>
                          <w:divBdr>
                            <w:top w:val="none" w:sz="0" w:space="0" w:color="auto"/>
                            <w:left w:val="none" w:sz="0" w:space="0" w:color="auto"/>
                            <w:bottom w:val="none" w:sz="0" w:space="0" w:color="auto"/>
                            <w:right w:val="none" w:sz="0" w:space="0" w:color="auto"/>
                          </w:divBdr>
                          <w:divsChild>
                            <w:div w:id="1034962731">
                              <w:marLeft w:val="0"/>
                              <w:marRight w:val="0"/>
                              <w:marTop w:val="0"/>
                              <w:marBottom w:val="0"/>
                              <w:divBdr>
                                <w:top w:val="none" w:sz="0" w:space="0" w:color="auto"/>
                                <w:left w:val="none" w:sz="0" w:space="0" w:color="auto"/>
                                <w:bottom w:val="none" w:sz="0" w:space="0" w:color="auto"/>
                                <w:right w:val="none" w:sz="0" w:space="0" w:color="auto"/>
                              </w:divBdr>
                              <w:divsChild>
                                <w:div w:id="450631002">
                                  <w:marLeft w:val="0"/>
                                  <w:marRight w:val="0"/>
                                  <w:marTop w:val="0"/>
                                  <w:marBottom w:val="150"/>
                                  <w:divBdr>
                                    <w:top w:val="none" w:sz="0" w:space="0" w:color="auto"/>
                                    <w:left w:val="none" w:sz="0" w:space="0" w:color="auto"/>
                                    <w:bottom w:val="none" w:sz="0" w:space="0" w:color="auto"/>
                                    <w:right w:val="none" w:sz="0" w:space="0" w:color="auto"/>
                                  </w:divBdr>
                                  <w:divsChild>
                                    <w:div w:id="835269032">
                                      <w:marLeft w:val="0"/>
                                      <w:marRight w:val="0"/>
                                      <w:marTop w:val="0"/>
                                      <w:marBottom w:val="0"/>
                                      <w:divBdr>
                                        <w:top w:val="none" w:sz="0" w:space="0" w:color="auto"/>
                                        <w:left w:val="none" w:sz="0" w:space="0" w:color="auto"/>
                                        <w:bottom w:val="none" w:sz="0" w:space="0" w:color="auto"/>
                                        <w:right w:val="none" w:sz="0" w:space="0" w:color="auto"/>
                                      </w:divBdr>
                                      <w:divsChild>
                                        <w:div w:id="2008164339">
                                          <w:marLeft w:val="0"/>
                                          <w:marRight w:val="0"/>
                                          <w:marTop w:val="0"/>
                                          <w:marBottom w:val="0"/>
                                          <w:divBdr>
                                            <w:top w:val="none" w:sz="0" w:space="0" w:color="auto"/>
                                            <w:left w:val="none" w:sz="0" w:space="0" w:color="auto"/>
                                            <w:bottom w:val="none" w:sz="0" w:space="0" w:color="auto"/>
                                            <w:right w:val="none" w:sz="0" w:space="0" w:color="auto"/>
                                          </w:divBdr>
                                          <w:divsChild>
                                            <w:div w:id="230778253">
                                              <w:marLeft w:val="0"/>
                                              <w:marRight w:val="150"/>
                                              <w:marTop w:val="0"/>
                                              <w:marBottom w:val="150"/>
                                              <w:divBdr>
                                                <w:top w:val="none" w:sz="0" w:space="0" w:color="auto"/>
                                                <w:left w:val="none" w:sz="0" w:space="0" w:color="auto"/>
                                                <w:bottom w:val="none" w:sz="0" w:space="0" w:color="auto"/>
                                                <w:right w:val="none" w:sz="0" w:space="0" w:color="auto"/>
                                              </w:divBdr>
                                            </w:div>
                                            <w:div w:id="17787183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8117</Words>
  <Characters>46267</Characters>
  <Application>Microsoft Office Word</Application>
  <DocSecurity>0</DocSecurity>
  <Lines>385</Lines>
  <Paragraphs>108</Paragraphs>
  <ScaleCrop>false</ScaleCrop>
  <Company/>
  <LinksUpToDate>false</LinksUpToDate>
  <CharactersWithSpaces>54276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ДС-117</dc:creator>
  <cp:lastModifiedBy>ДС-117</cp:lastModifiedBy>
  <cp:revision>1</cp:revision>
  <dcterms:created xsi:type="dcterms:W3CDTF">2017-08-01T08:12:00Z</dcterms:created>
  <dcterms:modified xsi:type="dcterms:W3CDTF">2017-08-01T08:12:00Z</dcterms:modified>
</cp:coreProperties>
</file>